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BE0" w:rsidRDefault="005E3BE0" w:rsidP="005E3BE0">
      <w:pPr>
        <w:jc w:val="center"/>
        <w:rPr>
          <w:rFonts w:ascii="Times New Roman" w:hAnsi="Times New Roman" w:cs="Times New Roman"/>
          <w:sz w:val="24"/>
          <w:szCs w:val="24"/>
        </w:rPr>
      </w:pPr>
      <w:bookmarkStart w:id="0" w:name="_GoBack"/>
      <w:bookmarkEnd w:id="0"/>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D950E5"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Child care markets</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1A5EAA" w:rsidRDefault="00A3385A"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1A5EAA" w:rsidRDefault="00A3385A" w:rsidP="005E3BE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06FE2" w:rsidRPr="00B06FE2" w:rsidRDefault="00A3385A" w:rsidP="00EE7675">
      <w:pPr>
        <w:spacing w:line="480" w:lineRule="auto"/>
        <w:jc w:val="center"/>
        <w:rPr>
          <w:rFonts w:ascii="Times New Roman" w:hAnsi="Times New Roman" w:cs="Times New Roman"/>
          <w:b/>
          <w:sz w:val="24"/>
          <w:szCs w:val="24"/>
        </w:rPr>
      </w:pPr>
      <w:r w:rsidRPr="00B06FE2">
        <w:rPr>
          <w:rFonts w:ascii="Times New Roman" w:hAnsi="Times New Roman" w:cs="Times New Roman"/>
          <w:b/>
          <w:sz w:val="24"/>
          <w:szCs w:val="24"/>
        </w:rPr>
        <w:lastRenderedPageBreak/>
        <w:t>Child</w:t>
      </w:r>
      <w:r w:rsidR="00592849" w:rsidRPr="00B06FE2">
        <w:rPr>
          <w:rFonts w:ascii="Times New Roman" w:hAnsi="Times New Roman" w:cs="Times New Roman"/>
          <w:b/>
          <w:sz w:val="24"/>
          <w:szCs w:val="24"/>
        </w:rPr>
        <w:t xml:space="preserve"> care market</w:t>
      </w:r>
      <w:r>
        <w:rPr>
          <w:rFonts w:ascii="Times New Roman" w:hAnsi="Times New Roman" w:cs="Times New Roman"/>
          <w:b/>
          <w:sz w:val="24"/>
          <w:szCs w:val="24"/>
        </w:rPr>
        <w:t>s</w:t>
      </w:r>
    </w:p>
    <w:p w:rsidR="001A5EAA"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Childcare has existed since the early 1990s with the limited intervention of government in the provision of the services. This was because the responsibility of providing childcare was seen as a private issue that did not need government support. </w:t>
      </w:r>
      <w:r w:rsidR="001C209B">
        <w:rPr>
          <w:rFonts w:ascii="Times New Roman" w:hAnsi="Times New Roman" w:cs="Times New Roman"/>
          <w:sz w:val="24"/>
          <w:szCs w:val="24"/>
        </w:rPr>
        <w:t xml:space="preserve">The United Kingdom was the first country to intervene in the provision of childcare services in the 1990s. The government introduced small-scale measures that were the initial start of government involved in regulating childcare. Government participation in childcare was accelerated by the introduction of the National Childcare Strategy before 2000. This was strengthened by enacting of childcare policy that incorporated </w:t>
      </w:r>
      <w:r w:rsidR="005374C0">
        <w:rPr>
          <w:rFonts w:ascii="Times New Roman" w:hAnsi="Times New Roman" w:cs="Times New Roman"/>
          <w:sz w:val="24"/>
          <w:szCs w:val="24"/>
        </w:rPr>
        <w:t>taxation</w:t>
      </w:r>
      <w:r w:rsidR="001C209B">
        <w:rPr>
          <w:rFonts w:ascii="Times New Roman" w:hAnsi="Times New Roman" w:cs="Times New Roman"/>
          <w:sz w:val="24"/>
          <w:szCs w:val="24"/>
        </w:rPr>
        <w:t xml:space="preserve"> </w:t>
      </w:r>
      <w:r w:rsidR="005374C0">
        <w:rPr>
          <w:rFonts w:ascii="Times New Roman" w:hAnsi="Times New Roman" w:cs="Times New Roman"/>
          <w:sz w:val="24"/>
          <w:szCs w:val="24"/>
        </w:rPr>
        <w:t xml:space="preserve">and </w:t>
      </w:r>
      <w:r w:rsidR="001C209B">
        <w:rPr>
          <w:rFonts w:ascii="Times New Roman" w:hAnsi="Times New Roman" w:cs="Times New Roman"/>
          <w:sz w:val="24"/>
          <w:szCs w:val="24"/>
        </w:rPr>
        <w:t>regulation by inspection of daycare faci</w:t>
      </w:r>
      <w:r w:rsidR="005374C0">
        <w:rPr>
          <w:rFonts w:ascii="Times New Roman" w:hAnsi="Times New Roman" w:cs="Times New Roman"/>
          <w:sz w:val="24"/>
          <w:szCs w:val="24"/>
        </w:rPr>
        <w:t>lities by government bodies.</w:t>
      </w:r>
      <w:r w:rsidR="00C76895">
        <w:rPr>
          <w:rFonts w:ascii="Times New Roman" w:hAnsi="Times New Roman" w:cs="Times New Roman"/>
          <w:sz w:val="24"/>
          <w:szCs w:val="24"/>
        </w:rPr>
        <w:t xml:space="preserve"> In the modern world, especially the United Kingdom, the government has intervened in the provided childcare in many ways to ensure</w:t>
      </w:r>
      <w:r w:rsidR="00532FF5">
        <w:rPr>
          <w:rFonts w:ascii="Times New Roman" w:hAnsi="Times New Roman" w:cs="Times New Roman"/>
          <w:sz w:val="24"/>
          <w:szCs w:val="24"/>
        </w:rPr>
        <w:t xml:space="preserve"> children are safe (Cloney et al. 2016). </w:t>
      </w:r>
    </w:p>
    <w:p w:rsidR="00C76895"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primarily regulates the provision of childcare in the </w:t>
      </w:r>
      <w:r w:rsidR="006B24EC">
        <w:rPr>
          <w:rFonts w:ascii="Times New Roman" w:hAnsi="Times New Roman" w:cs="Times New Roman"/>
          <w:sz w:val="24"/>
          <w:szCs w:val="24"/>
        </w:rPr>
        <w:t>United Kingdom</w:t>
      </w:r>
      <w:r>
        <w:rPr>
          <w:rFonts w:ascii="Times New Roman" w:hAnsi="Times New Roman" w:cs="Times New Roman"/>
          <w:sz w:val="24"/>
          <w:szCs w:val="24"/>
        </w:rPr>
        <w:t xml:space="preserve">. 65% of the providers are private providers, local </w:t>
      </w:r>
      <w:r w:rsidR="006B24EC">
        <w:rPr>
          <w:rFonts w:ascii="Times New Roman" w:hAnsi="Times New Roman" w:cs="Times New Roman"/>
          <w:sz w:val="24"/>
          <w:szCs w:val="24"/>
        </w:rPr>
        <w:t xml:space="preserve">governments provide 2 %, volunteers provide 14 %, and 19% of the childcare is based in schools or colleges. It is estimated that over six million children are under the care of non-parental care. The estimation of the time spent by children in childcare is three-time per week. Over two-thirds of the children in the United Kingdom who are taken to childcare are under the age of 15 years. The providers of childcare are trained and registered by the government.  Most of these providers are </w:t>
      </w:r>
      <w:r w:rsidR="00730D92">
        <w:rPr>
          <w:rFonts w:ascii="Times New Roman" w:hAnsi="Times New Roman" w:cs="Times New Roman"/>
          <w:sz w:val="24"/>
          <w:szCs w:val="24"/>
        </w:rPr>
        <w:t>childminders</w:t>
      </w:r>
      <w:r w:rsidR="006B24EC">
        <w:rPr>
          <w:rFonts w:ascii="Times New Roman" w:hAnsi="Times New Roman" w:cs="Times New Roman"/>
          <w:sz w:val="24"/>
          <w:szCs w:val="24"/>
        </w:rPr>
        <w:t xml:space="preserve">, nurseries, and playgrounds. </w:t>
      </w:r>
      <w:r w:rsidR="00730D92">
        <w:rPr>
          <w:rFonts w:ascii="Times New Roman" w:hAnsi="Times New Roman" w:cs="Times New Roman"/>
          <w:sz w:val="24"/>
          <w:szCs w:val="24"/>
        </w:rPr>
        <w:t>It is just a third of the children in the United Kingdom that receive informal care. Most of the informal childcare is provided by old siblings, grandparents, friends, ex-partners, and neighbors</w:t>
      </w:r>
      <w:r w:rsidR="00532FF5">
        <w:rPr>
          <w:rFonts w:ascii="Times New Roman" w:hAnsi="Times New Roman" w:cs="Times New Roman"/>
          <w:sz w:val="24"/>
          <w:szCs w:val="24"/>
        </w:rPr>
        <w:t xml:space="preserve"> (Lloyd </w:t>
      </w:r>
      <w:r w:rsidR="00532FF5" w:rsidRPr="00532FF5">
        <w:rPr>
          <w:rFonts w:ascii="Times New Roman" w:hAnsi="Times New Roman" w:cs="Times New Roman"/>
          <w:sz w:val="24"/>
          <w:szCs w:val="24"/>
        </w:rPr>
        <w:t xml:space="preserve">2015). </w:t>
      </w:r>
      <w:r w:rsidR="00730D92">
        <w:rPr>
          <w:rFonts w:ascii="Times New Roman" w:hAnsi="Times New Roman" w:cs="Times New Roman"/>
          <w:sz w:val="24"/>
          <w:szCs w:val="24"/>
        </w:rPr>
        <w:t xml:space="preserve">As such, children in the </w:t>
      </w:r>
      <w:r w:rsidR="00AE46C4">
        <w:rPr>
          <w:rFonts w:ascii="Times New Roman" w:hAnsi="Times New Roman" w:cs="Times New Roman"/>
          <w:sz w:val="24"/>
          <w:szCs w:val="24"/>
        </w:rPr>
        <w:t>United Kingdom</w:t>
      </w:r>
      <w:r w:rsidR="00730D92">
        <w:rPr>
          <w:rFonts w:ascii="Times New Roman" w:hAnsi="Times New Roman" w:cs="Times New Roman"/>
          <w:sz w:val="24"/>
          <w:szCs w:val="24"/>
        </w:rPr>
        <w:t xml:space="preserve"> receive both formal and informal childcare. </w:t>
      </w:r>
    </w:p>
    <w:p w:rsidR="00E4364F" w:rsidRPr="00CF2576" w:rsidRDefault="00A3385A" w:rsidP="00EE7675">
      <w:pPr>
        <w:spacing w:line="480" w:lineRule="auto"/>
        <w:jc w:val="center"/>
        <w:rPr>
          <w:rFonts w:ascii="Times New Roman" w:hAnsi="Times New Roman" w:cs="Times New Roman"/>
          <w:b/>
          <w:sz w:val="24"/>
          <w:szCs w:val="24"/>
        </w:rPr>
      </w:pPr>
      <w:r w:rsidRPr="00CF2576">
        <w:rPr>
          <w:rFonts w:ascii="Times New Roman" w:hAnsi="Times New Roman" w:cs="Times New Roman"/>
          <w:b/>
          <w:sz w:val="24"/>
          <w:szCs w:val="24"/>
        </w:rPr>
        <w:lastRenderedPageBreak/>
        <w:t>Importance of childcare markets</w:t>
      </w:r>
    </w:p>
    <w:p w:rsidR="00E4364F" w:rsidRDefault="00A3385A" w:rsidP="00EE7675">
      <w:pPr>
        <w:spacing w:line="480" w:lineRule="auto"/>
        <w:rPr>
          <w:rFonts w:ascii="Times New Roman" w:hAnsi="Times New Roman" w:cs="Times New Roman"/>
          <w:sz w:val="24"/>
          <w:szCs w:val="24"/>
        </w:rPr>
      </w:pPr>
      <w:r>
        <w:rPr>
          <w:rFonts w:ascii="Times New Roman" w:hAnsi="Times New Roman" w:cs="Times New Roman"/>
          <w:sz w:val="24"/>
          <w:szCs w:val="24"/>
        </w:rPr>
        <w:t xml:space="preserve"> Child care markets have proved to be of great importance when used by parents. The government of the United Kin</w:t>
      </w:r>
      <w:r>
        <w:rPr>
          <w:rFonts w:ascii="Times New Roman" w:hAnsi="Times New Roman" w:cs="Times New Roman"/>
          <w:sz w:val="24"/>
          <w:szCs w:val="24"/>
        </w:rPr>
        <w:t xml:space="preserve">gdom has promoted the use of child care facilities as it promotes acquiring better job opportunities. Parents can carry out their duties effectively without disturbances from their children. </w:t>
      </w:r>
      <w:r w:rsidR="00CF2576">
        <w:rPr>
          <w:rFonts w:ascii="Times New Roman" w:hAnsi="Times New Roman" w:cs="Times New Roman"/>
          <w:sz w:val="24"/>
          <w:szCs w:val="24"/>
        </w:rPr>
        <w:t>This</w:t>
      </w:r>
      <w:r>
        <w:rPr>
          <w:rFonts w:ascii="Times New Roman" w:hAnsi="Times New Roman" w:cs="Times New Roman"/>
          <w:sz w:val="24"/>
          <w:szCs w:val="24"/>
        </w:rPr>
        <w:t xml:space="preserve"> promotes the effectiveness and efficiency of workers. Also, </w:t>
      </w:r>
      <w:r>
        <w:rPr>
          <w:rFonts w:ascii="Times New Roman" w:hAnsi="Times New Roman" w:cs="Times New Roman"/>
          <w:sz w:val="24"/>
          <w:szCs w:val="24"/>
        </w:rPr>
        <w:t xml:space="preserve">it allows children to interact with their </w:t>
      </w:r>
      <w:r w:rsidR="00CF2576">
        <w:rPr>
          <w:rFonts w:ascii="Times New Roman" w:hAnsi="Times New Roman" w:cs="Times New Roman"/>
          <w:sz w:val="24"/>
          <w:szCs w:val="24"/>
        </w:rPr>
        <w:t xml:space="preserve">peers. Children learn best when allowed to interact with their peers. In the childcare facilities, children gain problem-solving techniques and acquire personalities that determine their future behavior. Childcare facilities help children to interact with other adults apart from their parents. </w:t>
      </w:r>
      <w:r w:rsidR="0056720C">
        <w:rPr>
          <w:rFonts w:ascii="Times New Roman" w:hAnsi="Times New Roman" w:cs="Times New Roman"/>
          <w:sz w:val="24"/>
          <w:szCs w:val="24"/>
        </w:rPr>
        <w:t>When</w:t>
      </w:r>
      <w:r w:rsidR="00CF2576">
        <w:rPr>
          <w:rFonts w:ascii="Times New Roman" w:hAnsi="Times New Roman" w:cs="Times New Roman"/>
          <w:sz w:val="24"/>
          <w:szCs w:val="24"/>
        </w:rPr>
        <w:t xml:space="preserve"> at home, children interact with their parents and siblings</w:t>
      </w:r>
      <w:r w:rsidR="0056720C">
        <w:rPr>
          <w:rFonts w:ascii="Times New Roman" w:hAnsi="Times New Roman" w:cs="Times New Roman"/>
          <w:sz w:val="24"/>
          <w:szCs w:val="24"/>
        </w:rPr>
        <w:t xml:space="preserve">, and thus childcare facilities provide that opportunity for children to learn from other adults. </w:t>
      </w:r>
      <w:r w:rsidR="00CF2576">
        <w:rPr>
          <w:rFonts w:ascii="Times New Roman" w:hAnsi="Times New Roman" w:cs="Times New Roman"/>
          <w:sz w:val="24"/>
          <w:szCs w:val="24"/>
        </w:rPr>
        <w:t xml:space="preserve"> </w:t>
      </w:r>
      <w:r w:rsidR="0056720C">
        <w:rPr>
          <w:rFonts w:ascii="Times New Roman" w:hAnsi="Times New Roman" w:cs="Times New Roman"/>
          <w:sz w:val="24"/>
          <w:szCs w:val="24"/>
        </w:rPr>
        <w:t>Childcare facilities promote social and emotional growth that enables chi</w:t>
      </w:r>
      <w:r w:rsidR="00EE7675">
        <w:rPr>
          <w:rFonts w:ascii="Times New Roman" w:hAnsi="Times New Roman" w:cs="Times New Roman"/>
          <w:sz w:val="24"/>
          <w:szCs w:val="24"/>
        </w:rPr>
        <w:t xml:space="preserve">ldren to control their emotions (Flynn </w:t>
      </w:r>
      <w:r w:rsidR="00EE7675" w:rsidRPr="00EE7675">
        <w:rPr>
          <w:rFonts w:ascii="Times New Roman" w:hAnsi="Times New Roman" w:cs="Times New Roman"/>
          <w:sz w:val="24"/>
          <w:szCs w:val="24"/>
        </w:rPr>
        <w:t>2017).</w:t>
      </w:r>
    </w:p>
    <w:p w:rsidR="002B18D8" w:rsidRPr="002B18D8" w:rsidRDefault="00A3385A" w:rsidP="00EE7675">
      <w:pPr>
        <w:spacing w:line="480" w:lineRule="auto"/>
        <w:jc w:val="center"/>
        <w:rPr>
          <w:rFonts w:ascii="Times New Roman" w:hAnsi="Times New Roman" w:cs="Times New Roman"/>
          <w:b/>
          <w:sz w:val="24"/>
          <w:szCs w:val="24"/>
        </w:rPr>
      </w:pPr>
      <w:r w:rsidRPr="002B18D8">
        <w:rPr>
          <w:rFonts w:ascii="Times New Roman" w:hAnsi="Times New Roman" w:cs="Times New Roman"/>
          <w:b/>
          <w:sz w:val="24"/>
          <w:szCs w:val="24"/>
        </w:rPr>
        <w:t>Childcare market risks</w:t>
      </w:r>
    </w:p>
    <w:p w:rsidR="0056720C" w:rsidRDefault="00A3385A" w:rsidP="00EE767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Children and childcare workers are exposed to infectious diseases while at the childcare centers. Most of them are exposed to respiratory diseases that affect their health. Also, there are chances of acquiring hepatitis B and C as the children and childcar</w:t>
      </w:r>
      <w:r>
        <w:rPr>
          <w:rFonts w:ascii="Times New Roman" w:hAnsi="Times New Roman" w:cs="Times New Roman"/>
          <w:sz w:val="24"/>
          <w:szCs w:val="24"/>
        </w:rPr>
        <w:t xml:space="preserve">e workers interact. Childcare facilities are stressful, </w:t>
      </w:r>
      <w:r w:rsidR="001F3954">
        <w:rPr>
          <w:rFonts w:ascii="Times New Roman" w:hAnsi="Times New Roman" w:cs="Times New Roman"/>
          <w:sz w:val="24"/>
          <w:szCs w:val="24"/>
        </w:rPr>
        <w:t>especially</w:t>
      </w:r>
      <w:r>
        <w:rPr>
          <w:rFonts w:ascii="Times New Roman" w:hAnsi="Times New Roman" w:cs="Times New Roman"/>
          <w:sz w:val="24"/>
          <w:szCs w:val="24"/>
        </w:rPr>
        <w:t xml:space="preserve"> when handling children under the age of five. This </w:t>
      </w:r>
      <w:r w:rsidR="001F3954">
        <w:rPr>
          <w:rFonts w:ascii="Times New Roman" w:hAnsi="Times New Roman" w:cs="Times New Roman"/>
          <w:sz w:val="24"/>
          <w:szCs w:val="24"/>
        </w:rPr>
        <w:t>causes</w:t>
      </w:r>
      <w:r>
        <w:rPr>
          <w:rFonts w:ascii="Times New Roman" w:hAnsi="Times New Roman" w:cs="Times New Roman"/>
          <w:sz w:val="24"/>
          <w:szCs w:val="24"/>
        </w:rPr>
        <w:t xml:space="preserve"> </w:t>
      </w:r>
      <w:r w:rsidR="001F3954">
        <w:rPr>
          <w:rFonts w:ascii="Times New Roman" w:hAnsi="Times New Roman" w:cs="Times New Roman"/>
          <w:sz w:val="24"/>
          <w:szCs w:val="24"/>
        </w:rPr>
        <w:t xml:space="preserve">occupational stress that workers have to reduce in order to provide better care to children. Malnutrition </w:t>
      </w:r>
      <w:r w:rsidR="001F3954" w:rsidRPr="001F3954">
        <w:rPr>
          <w:rFonts w:ascii="Times New Roman" w:hAnsi="Times New Roman" w:cs="Times New Roman"/>
          <w:sz w:val="24"/>
          <w:szCs w:val="24"/>
        </w:rPr>
        <w:t xml:space="preserve">is a common </w:t>
      </w:r>
      <w:r w:rsidR="001F3954">
        <w:rPr>
          <w:rFonts w:ascii="Times New Roman" w:hAnsi="Times New Roman" w:cs="Times New Roman"/>
          <w:sz w:val="24"/>
          <w:szCs w:val="24"/>
        </w:rPr>
        <w:t>childcare center as caregivers may not ensure a balanced and adequate diet that will promote the growth of the children. This hinders the growth and development of children in the center</w:t>
      </w:r>
      <w:r w:rsidR="00EE7675">
        <w:rPr>
          <w:rFonts w:ascii="Times New Roman" w:hAnsi="Times New Roman" w:cs="Times New Roman"/>
          <w:sz w:val="24"/>
          <w:szCs w:val="24"/>
        </w:rPr>
        <w:t xml:space="preserve"> (León, </w:t>
      </w:r>
      <w:r w:rsidR="00EE7675" w:rsidRPr="00EE7675">
        <w:rPr>
          <w:rFonts w:ascii="Times New Roman" w:hAnsi="Times New Roman" w:cs="Times New Roman"/>
          <w:sz w:val="24"/>
          <w:szCs w:val="24"/>
        </w:rPr>
        <w:t>2016). </w:t>
      </w:r>
      <w:r w:rsidR="001F3954">
        <w:rPr>
          <w:rFonts w:ascii="Times New Roman" w:hAnsi="Times New Roman" w:cs="Times New Roman"/>
          <w:sz w:val="24"/>
          <w:szCs w:val="24"/>
        </w:rPr>
        <w:t xml:space="preserve">Insecurity is another risk that children face while in childcare centers. The caregivers may not protect the children from attacks by others or attack by strangers </w:t>
      </w:r>
      <w:r w:rsidR="001F3954">
        <w:rPr>
          <w:rFonts w:ascii="Times New Roman" w:hAnsi="Times New Roman" w:cs="Times New Roman"/>
          <w:sz w:val="24"/>
          <w:szCs w:val="24"/>
        </w:rPr>
        <w:lastRenderedPageBreak/>
        <w:t xml:space="preserve">and thus endangering the lives of children. </w:t>
      </w:r>
      <w:r w:rsidR="00C66568">
        <w:rPr>
          <w:rFonts w:ascii="Times New Roman" w:hAnsi="Times New Roman" w:cs="Times New Roman"/>
          <w:sz w:val="24"/>
          <w:szCs w:val="24"/>
        </w:rPr>
        <w:t>Mistreatments</w:t>
      </w:r>
      <w:r w:rsidR="001F3954">
        <w:rPr>
          <w:rFonts w:ascii="Times New Roman" w:hAnsi="Times New Roman" w:cs="Times New Roman"/>
          <w:sz w:val="24"/>
          <w:szCs w:val="24"/>
        </w:rPr>
        <w:t xml:space="preserve"> and child </w:t>
      </w:r>
      <w:r w:rsidR="00C66568">
        <w:rPr>
          <w:rFonts w:ascii="Times New Roman" w:hAnsi="Times New Roman" w:cs="Times New Roman"/>
          <w:sz w:val="24"/>
          <w:szCs w:val="24"/>
        </w:rPr>
        <w:t>labor</w:t>
      </w:r>
      <w:r w:rsidR="001F3954">
        <w:rPr>
          <w:rFonts w:ascii="Times New Roman" w:hAnsi="Times New Roman" w:cs="Times New Roman"/>
          <w:sz w:val="24"/>
          <w:szCs w:val="24"/>
        </w:rPr>
        <w:t xml:space="preserve"> are common risks that children are exposed to</w:t>
      </w:r>
      <w:r w:rsidR="00C66568">
        <w:rPr>
          <w:rFonts w:ascii="Times New Roman" w:hAnsi="Times New Roman" w:cs="Times New Roman"/>
          <w:sz w:val="24"/>
          <w:szCs w:val="24"/>
        </w:rPr>
        <w:t xml:space="preserve"> when taken to childcare centers. This may result from the discrimination of children by the caregivers.  </w:t>
      </w:r>
    </w:p>
    <w:p w:rsidR="00C66568" w:rsidRPr="00C66568" w:rsidRDefault="00A3385A" w:rsidP="00EE7675">
      <w:pPr>
        <w:spacing w:line="480" w:lineRule="auto"/>
        <w:jc w:val="center"/>
        <w:rPr>
          <w:rFonts w:ascii="Times New Roman" w:hAnsi="Times New Roman" w:cs="Times New Roman"/>
          <w:b/>
          <w:sz w:val="24"/>
          <w:szCs w:val="24"/>
        </w:rPr>
      </w:pPr>
      <w:r w:rsidRPr="00C66568">
        <w:rPr>
          <w:rFonts w:ascii="Times New Roman" w:hAnsi="Times New Roman" w:cs="Times New Roman"/>
          <w:b/>
          <w:sz w:val="24"/>
          <w:szCs w:val="24"/>
        </w:rPr>
        <w:t>Mitigating market risks</w:t>
      </w:r>
    </w:p>
    <w:p w:rsidR="000D4BA2"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control these risks that children may face while attending childcare centers, the government of the United Kingdom as enacted polities that regulate the </w:t>
      </w:r>
      <w:r>
        <w:rPr>
          <w:rFonts w:ascii="Times New Roman" w:hAnsi="Times New Roman" w:cs="Times New Roman"/>
          <w:sz w:val="24"/>
          <w:szCs w:val="24"/>
        </w:rPr>
        <w:t>operation of these centers. The policies have set standards that a person should meet before licensed for operating a childcare center. Also, there are fixed pricing that is applied to all centers to avoid exploitation either of the parents by the caregive</w:t>
      </w:r>
      <w:r>
        <w:rPr>
          <w:rFonts w:ascii="Times New Roman" w:hAnsi="Times New Roman" w:cs="Times New Roman"/>
          <w:sz w:val="24"/>
          <w:szCs w:val="24"/>
        </w:rPr>
        <w:t>rs or caregivers by parents. This has enhanced equality in the prov</w:t>
      </w:r>
      <w:r w:rsidR="00EE7675">
        <w:rPr>
          <w:rFonts w:ascii="Times New Roman" w:hAnsi="Times New Roman" w:cs="Times New Roman"/>
          <w:sz w:val="24"/>
          <w:szCs w:val="24"/>
        </w:rPr>
        <w:t xml:space="preserve">ision of the services (Del Boca </w:t>
      </w:r>
      <w:r w:rsidR="00EE7675" w:rsidRPr="00EE7675">
        <w:rPr>
          <w:rFonts w:ascii="Times New Roman" w:hAnsi="Times New Roman" w:cs="Times New Roman"/>
          <w:sz w:val="24"/>
          <w:szCs w:val="24"/>
        </w:rPr>
        <w:t>2015). </w:t>
      </w:r>
    </w:p>
    <w:p w:rsidR="00105E6A" w:rsidRDefault="00A3385A" w:rsidP="00EE7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childcare markets have been existing, and thus people should use them to enable the development of their children. Though these </w:t>
      </w:r>
      <w:r>
        <w:rPr>
          <w:rFonts w:ascii="Times New Roman" w:hAnsi="Times New Roman" w:cs="Times New Roman"/>
          <w:sz w:val="24"/>
          <w:szCs w:val="24"/>
        </w:rPr>
        <w:t>centers are important, the government should increase the regulations to ensure children are safe in these childcare centers and protect children from abuse.</w:t>
      </w:r>
    </w:p>
    <w:p w:rsidR="005E3BE0" w:rsidRDefault="00A3385A" w:rsidP="00EE767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31250" w:rsidRPr="00532FF5" w:rsidRDefault="00A3385A" w:rsidP="00532FF5">
      <w:pPr>
        <w:spacing w:line="480" w:lineRule="auto"/>
        <w:jc w:val="center"/>
        <w:rPr>
          <w:rFonts w:ascii="Times New Roman" w:hAnsi="Times New Roman" w:cs="Times New Roman"/>
          <w:b/>
          <w:sz w:val="24"/>
          <w:szCs w:val="24"/>
        </w:rPr>
      </w:pPr>
      <w:r w:rsidRPr="00532FF5">
        <w:rPr>
          <w:rFonts w:ascii="Times New Roman" w:hAnsi="Times New Roman" w:cs="Times New Roman"/>
          <w:b/>
          <w:sz w:val="24"/>
          <w:szCs w:val="24"/>
        </w:rPr>
        <w:lastRenderedPageBreak/>
        <w:t>References</w:t>
      </w:r>
    </w:p>
    <w:p w:rsidR="00EE7675" w:rsidRDefault="00A3385A"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Cloney, D., Cleveland, G., Hattie, J., &amp; Tayler, C. (2016). Variations in the availab</w:t>
      </w:r>
      <w:r w:rsidRPr="00C31250">
        <w:rPr>
          <w:rFonts w:ascii="Times New Roman" w:hAnsi="Times New Roman" w:cs="Times New Roman"/>
          <w:sz w:val="24"/>
          <w:szCs w:val="24"/>
        </w:rPr>
        <w:t xml:space="preserve">ility and quality of early childhood education and care by the socioeconomic status of neighborhoods. </w:t>
      </w:r>
      <w:r w:rsidRPr="00C31250">
        <w:rPr>
          <w:rFonts w:ascii="Times New Roman" w:hAnsi="Times New Roman" w:cs="Times New Roman"/>
          <w:i/>
          <w:iCs/>
          <w:sz w:val="24"/>
          <w:szCs w:val="24"/>
        </w:rPr>
        <w:t>Early Education and Development</w:t>
      </w:r>
      <w:r w:rsidRPr="00C31250">
        <w:rPr>
          <w:rFonts w:ascii="Times New Roman" w:hAnsi="Times New Roman" w:cs="Times New Roman"/>
          <w:sz w:val="24"/>
          <w:szCs w:val="24"/>
        </w:rPr>
        <w:t>, </w:t>
      </w:r>
      <w:r w:rsidRPr="00C31250">
        <w:rPr>
          <w:rFonts w:ascii="Times New Roman" w:hAnsi="Times New Roman" w:cs="Times New Roman"/>
          <w:i/>
          <w:iCs/>
          <w:sz w:val="24"/>
          <w:szCs w:val="24"/>
        </w:rPr>
        <w:t>27</w:t>
      </w:r>
      <w:r w:rsidRPr="00C31250">
        <w:rPr>
          <w:rFonts w:ascii="Times New Roman" w:hAnsi="Times New Roman" w:cs="Times New Roman"/>
          <w:sz w:val="24"/>
          <w:szCs w:val="24"/>
        </w:rPr>
        <w:t>(3), 384-401.</w:t>
      </w:r>
    </w:p>
    <w:p w:rsidR="00EE7675" w:rsidRDefault="00A3385A"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Del Boca, D. (2015). </w:t>
      </w:r>
      <w:r w:rsidRPr="00C31250">
        <w:rPr>
          <w:rFonts w:ascii="Times New Roman" w:hAnsi="Times New Roman" w:cs="Times New Roman"/>
          <w:i/>
          <w:iCs/>
          <w:sz w:val="24"/>
          <w:szCs w:val="24"/>
        </w:rPr>
        <w:t>Child care arrangements and labor supply</w:t>
      </w:r>
      <w:r w:rsidRPr="00C31250">
        <w:rPr>
          <w:rFonts w:ascii="Times New Roman" w:hAnsi="Times New Roman" w:cs="Times New Roman"/>
          <w:sz w:val="24"/>
          <w:szCs w:val="24"/>
        </w:rPr>
        <w:t> (No. IDB-WP-569). IDB Working Paper Series.</w:t>
      </w:r>
    </w:p>
    <w:p w:rsidR="00EE7675" w:rsidRDefault="00A3385A" w:rsidP="00532FF5">
      <w:pPr>
        <w:spacing w:line="480" w:lineRule="auto"/>
        <w:ind w:left="720" w:hanging="720"/>
        <w:rPr>
          <w:rFonts w:ascii="Times New Roman" w:hAnsi="Times New Roman" w:cs="Times New Roman"/>
          <w:sz w:val="24"/>
          <w:szCs w:val="24"/>
        </w:rPr>
      </w:pPr>
      <w:r w:rsidRPr="00EE7675">
        <w:rPr>
          <w:rFonts w:ascii="Times New Roman" w:hAnsi="Times New Roman" w:cs="Times New Roman"/>
          <w:sz w:val="24"/>
          <w:szCs w:val="24"/>
        </w:rPr>
        <w:t>Flynn, L. (2017). Childcare markets and maternal employment: A typology. </w:t>
      </w:r>
      <w:r w:rsidRPr="00EE7675">
        <w:rPr>
          <w:rFonts w:ascii="Times New Roman" w:hAnsi="Times New Roman" w:cs="Times New Roman"/>
          <w:i/>
          <w:iCs/>
          <w:sz w:val="24"/>
          <w:szCs w:val="24"/>
        </w:rPr>
        <w:t>Journal of European Social Policy</w:t>
      </w:r>
      <w:r w:rsidRPr="00EE7675">
        <w:rPr>
          <w:rFonts w:ascii="Times New Roman" w:hAnsi="Times New Roman" w:cs="Times New Roman"/>
          <w:sz w:val="24"/>
          <w:szCs w:val="24"/>
        </w:rPr>
        <w:t>, </w:t>
      </w:r>
      <w:r w:rsidRPr="00EE7675">
        <w:rPr>
          <w:rFonts w:ascii="Times New Roman" w:hAnsi="Times New Roman" w:cs="Times New Roman"/>
          <w:i/>
          <w:iCs/>
          <w:sz w:val="24"/>
          <w:szCs w:val="24"/>
        </w:rPr>
        <w:t>27</w:t>
      </w:r>
      <w:r w:rsidRPr="00EE7675">
        <w:rPr>
          <w:rFonts w:ascii="Times New Roman" w:hAnsi="Times New Roman" w:cs="Times New Roman"/>
          <w:sz w:val="24"/>
          <w:szCs w:val="24"/>
        </w:rPr>
        <w:t>(3), 260-275.</w:t>
      </w:r>
    </w:p>
    <w:p w:rsidR="00EE7675" w:rsidRDefault="00A3385A" w:rsidP="00532FF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León, M. (Ed.). (2016). </w:t>
      </w:r>
      <w:r w:rsidRPr="00532FF5">
        <w:rPr>
          <w:rFonts w:ascii="Times New Roman" w:hAnsi="Times New Roman" w:cs="Times New Roman"/>
          <w:i/>
          <w:iCs/>
          <w:sz w:val="24"/>
          <w:szCs w:val="24"/>
        </w:rPr>
        <w:t>The transformation of care in European societies</w:t>
      </w:r>
      <w:r w:rsidRPr="00532FF5">
        <w:rPr>
          <w:rFonts w:ascii="Times New Roman" w:hAnsi="Times New Roman" w:cs="Times New Roman"/>
          <w:sz w:val="24"/>
          <w:szCs w:val="24"/>
        </w:rPr>
        <w:t>. Springer.</w:t>
      </w:r>
    </w:p>
    <w:p w:rsidR="00EE7675" w:rsidRPr="001A5EAA" w:rsidRDefault="00A3385A" w:rsidP="00EE767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Lloyd, E. (2015). Early childhood education and</w:t>
      </w:r>
      <w:r w:rsidRPr="00532FF5">
        <w:rPr>
          <w:rFonts w:ascii="Times New Roman" w:hAnsi="Times New Roman" w:cs="Times New Roman"/>
          <w:sz w:val="24"/>
          <w:szCs w:val="24"/>
        </w:rPr>
        <w:t xml:space="preserve"> care policy in England under the Coalition Government. </w:t>
      </w:r>
      <w:r w:rsidRPr="00532FF5">
        <w:rPr>
          <w:rFonts w:ascii="Times New Roman" w:hAnsi="Times New Roman" w:cs="Times New Roman"/>
          <w:i/>
          <w:iCs/>
          <w:sz w:val="24"/>
          <w:szCs w:val="24"/>
        </w:rPr>
        <w:t>London Review of Education</w:t>
      </w:r>
      <w:r w:rsidRPr="00532FF5">
        <w:rPr>
          <w:rFonts w:ascii="Times New Roman" w:hAnsi="Times New Roman" w:cs="Times New Roman"/>
          <w:sz w:val="24"/>
          <w:szCs w:val="24"/>
        </w:rPr>
        <w:t>, </w:t>
      </w:r>
      <w:r w:rsidRPr="00532FF5">
        <w:rPr>
          <w:rFonts w:ascii="Times New Roman" w:hAnsi="Times New Roman" w:cs="Times New Roman"/>
          <w:i/>
          <w:iCs/>
          <w:sz w:val="24"/>
          <w:szCs w:val="24"/>
        </w:rPr>
        <w:t>13</w:t>
      </w:r>
      <w:r w:rsidRPr="00532FF5">
        <w:rPr>
          <w:rFonts w:ascii="Times New Roman" w:hAnsi="Times New Roman" w:cs="Times New Roman"/>
          <w:sz w:val="24"/>
          <w:szCs w:val="24"/>
        </w:rPr>
        <w:t>(2), 144-156.</w:t>
      </w:r>
    </w:p>
    <w:sectPr w:rsidR="00EE7675" w:rsidRPr="001A5EAA" w:rsidSect="005E3B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85A" w:rsidRDefault="00A3385A">
      <w:pPr>
        <w:spacing w:after="0"/>
      </w:pPr>
      <w:r>
        <w:separator/>
      </w:r>
    </w:p>
  </w:endnote>
  <w:endnote w:type="continuationSeparator" w:id="0">
    <w:p w:rsidR="00A3385A" w:rsidRDefault="00A338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85A" w:rsidRDefault="00A3385A">
      <w:pPr>
        <w:spacing w:after="0"/>
      </w:pPr>
      <w:r>
        <w:separator/>
      </w:r>
    </w:p>
  </w:footnote>
  <w:footnote w:type="continuationSeparator" w:id="0">
    <w:p w:rsidR="00A3385A" w:rsidRDefault="00A3385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7414567"/>
      <w:docPartObj>
        <w:docPartGallery w:val="Page Numbers (Top of Page)"/>
        <w:docPartUnique/>
      </w:docPartObj>
    </w:sdtPr>
    <w:sdtEndPr>
      <w:rPr>
        <w:noProof/>
      </w:rPr>
    </w:sdtEndPr>
    <w:sdtContent>
      <w:p w:rsidR="00C66568" w:rsidRPr="005E3BE0" w:rsidRDefault="00A3385A" w:rsidP="005E3BE0">
        <w:pPr>
          <w:pStyle w:val="Header"/>
          <w:rPr>
            <w:rFonts w:ascii="Times New Roman" w:hAnsi="Times New Roman" w:cs="Times New Roman"/>
            <w:sz w:val="24"/>
            <w:szCs w:val="24"/>
          </w:rPr>
        </w:pPr>
        <w:r>
          <w:rPr>
            <w:rFonts w:ascii="Times New Roman" w:hAnsi="Times New Roman" w:cs="Times New Roman"/>
            <w:sz w:val="24"/>
            <w:szCs w:val="24"/>
          </w:rPr>
          <w:t xml:space="preserve">CHILDCARE MARKETS                                                                     </w:t>
        </w:r>
        <w:r>
          <w:rPr>
            <w:rFonts w:ascii="Times New Roman" w:hAnsi="Times New Roman" w:cs="Times New Roman"/>
            <w:sz w:val="24"/>
            <w:szCs w:val="24"/>
          </w:rPr>
          <w:t xml:space="preserve">                          </w:t>
        </w:r>
        <w:r w:rsidRPr="005E3BE0">
          <w:rPr>
            <w:rFonts w:ascii="Times New Roman" w:hAnsi="Times New Roman" w:cs="Times New Roman"/>
            <w:sz w:val="24"/>
            <w:szCs w:val="24"/>
          </w:rPr>
          <w:t xml:space="preserve">               </w:t>
        </w:r>
        <w:r w:rsidRPr="005E3BE0">
          <w:rPr>
            <w:rFonts w:ascii="Times New Roman" w:hAnsi="Times New Roman" w:cs="Times New Roman"/>
            <w:sz w:val="24"/>
            <w:szCs w:val="24"/>
          </w:rPr>
          <w:fldChar w:fldCharType="begin"/>
        </w:r>
        <w:r w:rsidRPr="005E3BE0">
          <w:rPr>
            <w:rFonts w:ascii="Times New Roman" w:hAnsi="Times New Roman" w:cs="Times New Roman"/>
            <w:sz w:val="24"/>
            <w:szCs w:val="24"/>
          </w:rPr>
          <w:instrText xml:space="preserve"> PAGE   \* MERGEFORMAT </w:instrText>
        </w:r>
        <w:r w:rsidRPr="005E3BE0">
          <w:rPr>
            <w:rFonts w:ascii="Times New Roman" w:hAnsi="Times New Roman" w:cs="Times New Roman"/>
            <w:sz w:val="24"/>
            <w:szCs w:val="24"/>
          </w:rPr>
          <w:fldChar w:fldCharType="separate"/>
        </w:r>
        <w:r w:rsidR="003B0EB4">
          <w:rPr>
            <w:rFonts w:ascii="Times New Roman" w:hAnsi="Times New Roman" w:cs="Times New Roman"/>
            <w:noProof/>
            <w:sz w:val="24"/>
            <w:szCs w:val="24"/>
          </w:rPr>
          <w:t>2</w:t>
        </w:r>
        <w:r w:rsidRPr="005E3BE0">
          <w:rPr>
            <w:rFonts w:ascii="Times New Roman" w:hAnsi="Times New Roman" w:cs="Times New Roman"/>
            <w:noProof/>
            <w:sz w:val="24"/>
            <w:szCs w:val="24"/>
          </w:rPr>
          <w:fldChar w:fldCharType="end"/>
        </w:r>
      </w:p>
    </w:sdtContent>
  </w:sdt>
  <w:p w:rsidR="00C66568" w:rsidRPr="005E3BE0" w:rsidRDefault="00C6656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568" w:rsidRPr="005E3BE0" w:rsidRDefault="00A3385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E3BE0">
      <w:rPr>
        <w:rFonts w:ascii="Times New Roman" w:hAnsi="Times New Roman" w:cs="Times New Roman"/>
        <w:sz w:val="24"/>
        <w:szCs w:val="24"/>
      </w:rPr>
      <w:t>CHILDCARE MARKET</w:t>
    </w:r>
    <w:r>
      <w:rPr>
        <w:rFonts w:ascii="Times New Roman" w:hAnsi="Times New Roman" w:cs="Times New Roman"/>
        <w:sz w:val="24"/>
        <w:szCs w:val="24"/>
      </w:rPr>
      <w:t xml:space="preserve">S                                                                    </w:t>
    </w:r>
    <w:r w:rsidRPr="005E3B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3BE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AA"/>
    <w:rsid w:val="000D4BA2"/>
    <w:rsid w:val="00105E6A"/>
    <w:rsid w:val="00134B9A"/>
    <w:rsid w:val="001432FD"/>
    <w:rsid w:val="001A5EAA"/>
    <w:rsid w:val="001C209B"/>
    <w:rsid w:val="001F3954"/>
    <w:rsid w:val="002B18D8"/>
    <w:rsid w:val="003B0EB4"/>
    <w:rsid w:val="004620F3"/>
    <w:rsid w:val="00532FF5"/>
    <w:rsid w:val="005374C0"/>
    <w:rsid w:val="0056720C"/>
    <w:rsid w:val="00592849"/>
    <w:rsid w:val="005E3BE0"/>
    <w:rsid w:val="006B24EC"/>
    <w:rsid w:val="00730D92"/>
    <w:rsid w:val="00A107C3"/>
    <w:rsid w:val="00A3385A"/>
    <w:rsid w:val="00A771A2"/>
    <w:rsid w:val="00AD20E4"/>
    <w:rsid w:val="00AE46C4"/>
    <w:rsid w:val="00B06FE2"/>
    <w:rsid w:val="00BC7F5F"/>
    <w:rsid w:val="00C31250"/>
    <w:rsid w:val="00C4594E"/>
    <w:rsid w:val="00C66568"/>
    <w:rsid w:val="00C76895"/>
    <w:rsid w:val="00CF2576"/>
    <w:rsid w:val="00D950E5"/>
    <w:rsid w:val="00E4364F"/>
    <w:rsid w:val="00E84AA4"/>
    <w:rsid w:val="00EE7675"/>
    <w:rsid w:val="00F0543F"/>
    <w:rsid w:val="00F4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DC096-7BB6-4F20-B58E-6C7023B8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BE0"/>
    <w:pPr>
      <w:tabs>
        <w:tab w:val="center" w:pos="4680"/>
        <w:tab w:val="right" w:pos="9360"/>
      </w:tabs>
      <w:spacing w:after="0"/>
    </w:pPr>
  </w:style>
  <w:style w:type="character" w:customStyle="1" w:styleId="HeaderChar">
    <w:name w:val="Header Char"/>
    <w:basedOn w:val="DefaultParagraphFont"/>
    <w:link w:val="Header"/>
    <w:uiPriority w:val="99"/>
    <w:rsid w:val="005E3BE0"/>
  </w:style>
  <w:style w:type="paragraph" w:styleId="Footer">
    <w:name w:val="footer"/>
    <w:basedOn w:val="Normal"/>
    <w:link w:val="FooterChar"/>
    <w:uiPriority w:val="99"/>
    <w:unhideWhenUsed/>
    <w:rsid w:val="005E3BE0"/>
    <w:pPr>
      <w:tabs>
        <w:tab w:val="center" w:pos="4680"/>
        <w:tab w:val="right" w:pos="9360"/>
      </w:tabs>
      <w:spacing w:after="0"/>
    </w:pPr>
  </w:style>
  <w:style w:type="character" w:customStyle="1" w:styleId="FooterChar">
    <w:name w:val="Footer Char"/>
    <w:basedOn w:val="DefaultParagraphFont"/>
    <w:link w:val="Footer"/>
    <w:uiPriority w:val="99"/>
    <w:rsid w:val="005E3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2019-12-14T00:07:00Z</dcterms:created>
  <dcterms:modified xsi:type="dcterms:W3CDTF">2019-12-14T00:07:00Z</dcterms:modified>
</cp:coreProperties>
</file>